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Event planning checklist</w:t>
      </w:r>
    </w:p>
    <w:p>
      <w:r>
        <w:t>Use this to plan a club event. Put one person and a due date beside each task. Mark each row To do, Doing, Done, or Not needed.</w:t>
      </w:r>
    </w:p>
    <w:p>
      <w:r>
        <w:rPr>
          <w:b/>
        </w:rPr>
        <w:t xml:space="preserve">Event and purpose  </w:t>
      </w:r>
      <w:r>
        <w:t>[name and what you want participants to get from it]</w:t>
      </w:r>
    </w:p>
    <w:p>
      <w:r>
        <w:rPr>
          <w:b/>
        </w:rPr>
        <w:t xml:space="preserve">Date and place  </w:t>
      </w:r>
      <w:r>
        <w:t>[date, time, venue or online link]</w:t>
      </w:r>
    </w:p>
    <w:p>
      <w:r>
        <w:rPr>
          <w:b/>
        </w:rPr>
        <w:t xml:space="preserve">Lead and adviser  </w:t>
      </w:r>
      <w:r>
        <w:t>[names and school contact]</w:t>
      </w:r>
    </w:p>
    <w:p>
      <w:r>
        <w:rPr>
          <w:b/>
        </w:rPr>
        <w:t xml:space="preserve">Audience and size  </w:t>
      </w:r>
      <w:r>
        <w:t>[who it is for and expected number]</w:t>
      </w:r>
    </w:p>
    <w:p>
      <w:r>
        <w:rPr>
          <w:b/>
        </w:rPr>
        <w:t xml:space="preserve">Budget limit and source  </w:t>
      </w:r>
      <w:r>
        <w:t>[amount, currency, funding and approval needed]</w:t>
      </w:r>
    </w:p>
    <w:p>
      <w:pPr>
        <w:pStyle w:val="Heading1"/>
      </w:pPr>
      <w:r>
        <w:t>Before announcing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76"/>
        <w:gridCol w:w="1440"/>
        <w:gridCol w:w="1152"/>
        <w:gridCol w:w="1656"/>
      </w:tblGrid>
      <w:tr>
        <w:trPr>
          <w:cantSplit/>
          <w:tblHeader/>
        </w:trPr>
        <w:tc>
          <w:tcPr>
            <w:tcW w:type="dxa" w:w="59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1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6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type="dxa" w:w="59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Confirm the date, venue, capacity and backup plan.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Check school approval, supervision and event rules.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List costs and get spending approval.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Check accessible entry, seating, toilets and online access.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Plan food, allergy information and any access requests.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Confirm speakers, partners and equipment.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Set up registration with only the information needed.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Confirm photo consent and how images may be used.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pStyle w:val="Heading1"/>
      </w:pPr>
      <w:r>
        <w:t>Invite people</w:t>
      </w:r>
    </w:p>
    <w:p>
      <w:r>
        <w:t>[Who needs to hear about the event? Add channels, the invitation deadline, and the person who will send it.]</w:t>
      </w:r>
    </w:p>
    <w:p>
      <w:r>
        <w:t>Include the date, time, location, cost if any, access information, and a contact for questions.</w:t>
      </w:r>
    </w:p>
    <w:p>
      <w:r>
        <w:br w:type="page"/>
      </w:r>
    </w:p>
    <w:p>
      <w:pPr>
        <w:pStyle w:val="Heading1"/>
      </w:pPr>
      <w:r>
        <w:t>In the week before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76"/>
        <w:gridCol w:w="1440"/>
        <w:gridCol w:w="1152"/>
        <w:gridCol w:w="1656"/>
      </w:tblGrid>
      <w:tr>
        <w:trPr>
          <w:cantSplit/>
          <w:tblHeader/>
        </w:trPr>
        <w:tc>
          <w:tcPr>
            <w:tcW w:type="dxa" w:w="59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1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6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type="dxa" w:w="59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Confirm headcount, supplies, speakers and volunteers.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Share the schedule and emergency contact with the team.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Check setup, sound, screens, links and a backup activity.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Send participants a reminder and arrival details.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pStyle w:val="Heading1"/>
      </w:pPr>
      <w:r>
        <w:t>On the 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7128"/>
        <w:gridCol w:w="1800"/>
      </w:tblGrid>
      <w:tr>
        <w:trPr>
          <w:cantSplit/>
          <w:tblHeader/>
        </w:trPr>
        <w:tc>
          <w:tcPr>
            <w:tcW w:type="dxa" w:w="12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712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What happens</w:t>
            </w:r>
          </w:p>
        </w:tc>
        <w:tc>
          <w:tcPr>
            <w:tcW w:type="dxa" w:w="180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Lead</w:t>
            </w:r>
          </w:p>
        </w:tc>
      </w:tr>
      <w:tr>
        <w:trPr>
          <w:cantSplit/>
        </w:trPr>
        <w:tc>
          <w:tcPr>
            <w:tcW w:type="dxa" w:w="129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[Time]</w:t>
            </w:r>
          </w:p>
        </w:tc>
        <w:tc>
          <w:tcPr>
            <w:tcW w:type="dxa" w:w="7128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[Setup and equipment check]</w:t>
            </w:r>
          </w:p>
        </w:tc>
        <w:tc>
          <w:tcPr>
            <w:tcW w:type="dxa" w:w="180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</w:tr>
      <w:tr>
        <w:trPr>
          <w:cantSplit/>
        </w:trPr>
        <w:tc>
          <w:tcPr>
            <w:tcW w:type="dxa" w:w="129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[Time]</w:t>
            </w:r>
          </w:p>
        </w:tc>
        <w:tc>
          <w:tcPr>
            <w:tcW w:type="dxa" w:w="7128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[Welcome and check in]</w:t>
            </w:r>
          </w:p>
        </w:tc>
        <w:tc>
          <w:tcPr>
            <w:tcW w:type="dxa" w:w="180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</w:tr>
      <w:tr>
        <w:trPr>
          <w:cantSplit/>
        </w:trPr>
        <w:tc>
          <w:tcPr>
            <w:tcW w:type="dxa" w:w="129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[Time]</w:t>
            </w:r>
          </w:p>
        </w:tc>
        <w:tc>
          <w:tcPr>
            <w:tcW w:type="dxa" w:w="7128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[Main activity]</w:t>
            </w:r>
          </w:p>
        </w:tc>
        <w:tc>
          <w:tcPr>
            <w:tcW w:type="dxa" w:w="180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</w:tr>
      <w:tr>
        <w:trPr>
          <w:cantSplit/>
        </w:trPr>
        <w:tc>
          <w:tcPr>
            <w:tcW w:type="dxa" w:w="129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[Time]</w:t>
            </w:r>
          </w:p>
        </w:tc>
        <w:tc>
          <w:tcPr>
            <w:tcW w:type="dxa" w:w="7128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[Close, pack up and venue check]</w:t>
            </w:r>
          </w:p>
        </w:tc>
        <w:tc>
          <w:tcPr>
            <w:tcW w:type="dxa" w:w="180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rPr>
          <w:b/>
        </w:rPr>
        <w:t xml:space="preserve">If plans change  </w:t>
      </w:r>
      <w:r>
        <w:t>[backup venue or activity and who decides]</w:t>
      </w:r>
    </w:p>
    <w:p>
      <w:r>
        <w:rPr>
          <w:b/>
        </w:rPr>
        <w:t xml:space="preserve">Get help  </w:t>
      </w:r>
      <w:r>
        <w:t>[school or venue contact and how to reach them]</w:t>
      </w:r>
    </w:p>
    <w:p>
      <w:pPr>
        <w:pStyle w:val="Heading1"/>
      </w:pPr>
      <w:r>
        <w:t>After the event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76"/>
        <w:gridCol w:w="1440"/>
        <w:gridCol w:w="1152"/>
        <w:gridCol w:w="1656"/>
      </w:tblGrid>
      <w:tr>
        <w:trPr>
          <w:cantSplit/>
          <w:tblHeader/>
        </w:trPr>
        <w:tc>
          <w:tcPr>
            <w:tcW w:type="dxa" w:w="59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15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6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type="dxa" w:w="59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Thank helpers and return borrowed items.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Record actual costs and send approved receipts.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Collect short feedback and note what to change.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59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Save useful files and delete data when no longer needed.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15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[Status]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t>What worked and what to change next time  [Add a few useful notes.]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1008" w:bottom="835" w:left="1008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Poppins" w:hAnsi="Poppins"/>
        <w:color w:val="0A2447"/>
        <w:sz w:val="16"/>
      </w:rPr>
      <w:t>NEXT OF US  |  STUDENT LEADERSHIP TOOLS</w:t>
    </w:r>
    <w:r>
      <w:t xml:space="preserve">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70432" cy="2934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2934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Open Sans" w:hAnsi="Open Sans"/>
      <w:color w:val="0A2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Poppins" w:hAnsi="Poppins"/>
      <w:b/>
      <w:bCs/>
      <w:color w:val="0A244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Poppins" w:hAnsi="Poppins"/>
      <w:b/>
      <w:bCs/>
      <w:color w:val="0A244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nton" w:hAnsi="Anton"/>
      <w:color w:val="0A244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